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DDCD" w14:textId="60F67243" w:rsidR="004D2E95" w:rsidRPr="00D41F62" w:rsidRDefault="009D261E">
      <w:pPr>
        <w:rPr>
          <w:b/>
          <w:bCs/>
        </w:rPr>
      </w:pPr>
      <w:r w:rsidRPr="00D41F62">
        <w:rPr>
          <w:b/>
          <w:bCs/>
        </w:rPr>
        <w:t>Condenado a pagar una multa por empujar e insultar a una conocida por su i</w:t>
      </w:r>
      <w:r w:rsidR="004D2E95" w:rsidRPr="00D41F62">
        <w:rPr>
          <w:b/>
          <w:bCs/>
        </w:rPr>
        <w:t>dentidad sexual</w:t>
      </w:r>
    </w:p>
    <w:p w14:paraId="0B456634" w14:textId="2C0C616A" w:rsidR="004D2E95" w:rsidRPr="00D41F62" w:rsidRDefault="00D41F62">
      <w:pPr>
        <w:rPr>
          <w:i/>
          <w:iCs/>
        </w:rPr>
      </w:pPr>
      <w:r w:rsidRPr="00D41F62">
        <w:rPr>
          <w:i/>
          <w:iCs/>
        </w:rPr>
        <w:t>La Audiencia de Segovia absuelve a otros tres acusados de delitos de amenazas y odio</w:t>
      </w:r>
    </w:p>
    <w:p w14:paraId="33B43D2F" w14:textId="354218B2" w:rsidR="002B6C45" w:rsidRDefault="00205897">
      <w:r>
        <w:t>La Audiencia Provincial de Segovia ha</w:t>
      </w:r>
      <w:r w:rsidR="003647C5">
        <w:t xml:space="preserve"> condenado a un hombre a pagar una multa de 600 euros por </w:t>
      </w:r>
      <w:r w:rsidR="00516C2E">
        <w:t xml:space="preserve">el altercado que tuvo con una </w:t>
      </w:r>
      <w:r w:rsidR="00A05E08">
        <w:t>conocida</w:t>
      </w:r>
      <w:r w:rsidR="00516C2E">
        <w:t xml:space="preserve"> a causa de su identidad sexual y</w:t>
      </w:r>
      <w:r w:rsidR="003647C5" w:rsidRPr="000104DF">
        <w:rPr>
          <w:color w:val="E97132" w:themeColor="accent2"/>
        </w:rPr>
        <w:t xml:space="preserve"> </w:t>
      </w:r>
      <w:r w:rsidR="003647C5">
        <w:t xml:space="preserve">absuelve a otras tres personas </w:t>
      </w:r>
      <w:r w:rsidR="00A05E08">
        <w:t xml:space="preserve">que estaban </w:t>
      </w:r>
      <w:r w:rsidR="003647C5">
        <w:t xml:space="preserve">acusadas de los delitos </w:t>
      </w:r>
      <w:r w:rsidR="000104DF">
        <w:t>de odio, amenazas y maltrato de obra.</w:t>
      </w:r>
    </w:p>
    <w:p w14:paraId="01E0FA43" w14:textId="47C9DCBD" w:rsidR="000C6008" w:rsidRDefault="000C6008">
      <w:r w:rsidRPr="000C6008">
        <w:t>La sentencia declara probado que la denunciante</w:t>
      </w:r>
      <w:r w:rsidR="00B66894">
        <w:t xml:space="preserve"> Julia</w:t>
      </w:r>
      <w:r w:rsidRPr="000C6008">
        <w:t xml:space="preserve">, nacida en 1994 con anatomía </w:t>
      </w:r>
      <w:r w:rsidR="004D2E95">
        <w:t xml:space="preserve">propia </w:t>
      </w:r>
      <w:r w:rsidRPr="000C6008">
        <w:t xml:space="preserve">del sexo masculino, desde su niñez ha tenido el sentimiento íntimo de ser mujer. Cuando alcanzó la mayoría de edad se mudó a vivir a Madrid, donde inició los trámites de rectificación registral y comenzó un proceso de transformación de apariencia física y modificación de órganos </w:t>
      </w:r>
      <w:r w:rsidR="004D2E95">
        <w:t>genitales acordes con su identidad sexual</w:t>
      </w:r>
      <w:r w:rsidRPr="000C6008">
        <w:t>.</w:t>
      </w:r>
    </w:p>
    <w:p w14:paraId="5B939FE9" w14:textId="6047B653" w:rsidR="000C6008" w:rsidRPr="000C6008" w:rsidRDefault="00B66894" w:rsidP="000C6008">
      <w:pPr>
        <w:rPr>
          <w:color w:val="EE0000"/>
        </w:rPr>
      </w:pPr>
      <w:r>
        <w:t xml:space="preserve">El </w:t>
      </w:r>
      <w:r w:rsidR="00966AEC">
        <w:t xml:space="preserve">27 de enero de 2025 </w:t>
      </w:r>
      <w:r w:rsidR="00A05E08">
        <w:t xml:space="preserve">el acusado condenado </w:t>
      </w:r>
      <w:r>
        <w:t xml:space="preserve">se encontraba </w:t>
      </w:r>
      <w:r w:rsidR="00966AEC">
        <w:t>en una parada de bus de Segovia junto a</w:t>
      </w:r>
      <w:r>
        <w:t xml:space="preserve"> su mujer y su hija menor cuando coincidió con Julia, a la que conocía desde la niñez</w:t>
      </w:r>
      <w:r w:rsidR="000918D4">
        <w:t xml:space="preserve">, que iba acompañada de </w:t>
      </w:r>
      <w:r w:rsidR="00516C2E">
        <w:t>un</w:t>
      </w:r>
      <w:r w:rsidR="000918D4">
        <w:t xml:space="preserve"> amigo</w:t>
      </w:r>
      <w:r>
        <w:t xml:space="preserve">. </w:t>
      </w:r>
      <w:r w:rsidR="00E63E2D">
        <w:t>Al pasar de</w:t>
      </w:r>
      <w:r>
        <w:t xml:space="preserve"> cerca se miraron </w:t>
      </w:r>
      <w:r w:rsidR="00A05E08">
        <w:t xml:space="preserve">y </w:t>
      </w:r>
      <w:r w:rsidR="00E63E2D">
        <w:t>cuando</w:t>
      </w:r>
      <w:r w:rsidR="00A05E08">
        <w:t xml:space="preserve"> </w:t>
      </w:r>
      <w:r w:rsidR="007B487A">
        <w:t>aquella</w:t>
      </w:r>
      <w:r>
        <w:t xml:space="preserve"> </w:t>
      </w:r>
      <w:r w:rsidR="00E63E2D">
        <w:t xml:space="preserve">preguntó </w:t>
      </w:r>
      <w:r w:rsidRPr="000918D4">
        <w:t xml:space="preserve">si le pasaba algo con ella </w:t>
      </w:r>
      <w:r w:rsidR="000918D4" w:rsidRPr="000918D4">
        <w:t xml:space="preserve">y si le iba a pegar, </w:t>
      </w:r>
      <w:r w:rsidR="00A05E08">
        <w:t xml:space="preserve">el acusado </w:t>
      </w:r>
      <w:r w:rsidR="00E63E2D">
        <w:t>respondió</w:t>
      </w:r>
      <w:r w:rsidR="000C6008" w:rsidRPr="000C6008">
        <w:t xml:space="preserve"> “puto maricón, te reviento”</w:t>
      </w:r>
      <w:r w:rsidR="00E63E2D">
        <w:t xml:space="preserve">; </w:t>
      </w:r>
      <w:r w:rsidR="000C6008" w:rsidRPr="000C6008">
        <w:t xml:space="preserve">acto seguido </w:t>
      </w:r>
      <w:r w:rsidR="00E63E2D">
        <w:t>la empujó</w:t>
      </w:r>
      <w:r w:rsidR="000C6008" w:rsidRPr="000C6008">
        <w:t xml:space="preserve"> sin causarle</w:t>
      </w:r>
      <w:r w:rsidR="00E63E2D">
        <w:t xml:space="preserve"> ninguna</w:t>
      </w:r>
      <w:r w:rsidR="000C6008" w:rsidRPr="000C6008">
        <w:t xml:space="preserve"> lesión. La esposa, </w:t>
      </w:r>
      <w:r w:rsidR="00E63E2D">
        <w:t>que ha sido absuelta</w:t>
      </w:r>
      <w:r w:rsidR="000C6008" w:rsidRPr="000C6008">
        <w:t>, se</w:t>
      </w:r>
      <w:r w:rsidR="000918D4" w:rsidRPr="000918D4">
        <w:t xml:space="preserve"> </w:t>
      </w:r>
      <w:r w:rsidR="00516C2E">
        <w:t>colocó</w:t>
      </w:r>
      <w:r w:rsidR="000C6008" w:rsidRPr="000C6008">
        <w:t xml:space="preserve"> en </w:t>
      </w:r>
      <w:r w:rsidR="00E63E2D">
        <w:t>medio de ambos y manifestó</w:t>
      </w:r>
      <w:r w:rsidR="00516C2E">
        <w:t>:</w:t>
      </w:r>
      <w:r w:rsidR="000C6008" w:rsidRPr="000C6008">
        <w:t xml:space="preserve"> “anda, tira para allá, malhecha”. </w:t>
      </w:r>
    </w:p>
    <w:p w14:paraId="36202BFE" w14:textId="6FDC2374" w:rsidR="00D205F3" w:rsidRDefault="00D205F3" w:rsidP="00D205F3">
      <w:r w:rsidRPr="00D205F3">
        <w:rPr>
          <w:color w:val="000000" w:themeColor="text1"/>
        </w:rPr>
        <w:t>No obstante, no ha quedado acreditado que e</w:t>
      </w:r>
      <w:r w:rsidR="00966AEC" w:rsidRPr="00D205F3">
        <w:rPr>
          <w:color w:val="000000" w:themeColor="text1"/>
        </w:rPr>
        <w:t>l</w:t>
      </w:r>
      <w:r w:rsidR="000C6008" w:rsidRPr="000C6008">
        <w:rPr>
          <w:color w:val="000000" w:themeColor="text1"/>
        </w:rPr>
        <w:t xml:space="preserve"> 1 de febrero de 2025</w:t>
      </w:r>
      <w:r w:rsidRPr="00D205F3">
        <w:rPr>
          <w:color w:val="000000" w:themeColor="text1"/>
        </w:rPr>
        <w:t xml:space="preserve"> </w:t>
      </w:r>
      <w:r w:rsidR="007B487A">
        <w:rPr>
          <w:color w:val="000000" w:themeColor="text1"/>
        </w:rPr>
        <w:t xml:space="preserve">los acusados </w:t>
      </w:r>
      <w:r w:rsidR="00E63E2D">
        <w:rPr>
          <w:color w:val="000000" w:themeColor="text1"/>
        </w:rPr>
        <w:t>se dirigieran a ella con:</w:t>
      </w:r>
      <w:r w:rsidRPr="00D205F3">
        <w:rPr>
          <w:color w:val="000000" w:themeColor="text1"/>
        </w:rPr>
        <w:t xml:space="preserve"> “anda, tira para allí, maricón, travelo, si tienes cojones ven aquí, te voy a reventar”. </w:t>
      </w:r>
      <w:r w:rsidR="00E63E2D">
        <w:rPr>
          <w:color w:val="000000" w:themeColor="text1"/>
        </w:rPr>
        <w:t xml:space="preserve">Tampoco ha quedado probado que </w:t>
      </w:r>
      <w:r w:rsidRPr="00D205F3">
        <w:rPr>
          <w:color w:val="000000" w:themeColor="text1"/>
        </w:rPr>
        <w:t xml:space="preserve">se bajaran los pantalones y calzoncillos, se tocasen </w:t>
      </w:r>
      <w:r w:rsidR="00E63E2D">
        <w:rPr>
          <w:color w:val="000000" w:themeColor="text1"/>
        </w:rPr>
        <w:t>el</w:t>
      </w:r>
      <w:r w:rsidRPr="00D205F3">
        <w:rPr>
          <w:color w:val="000000" w:themeColor="text1"/>
        </w:rPr>
        <w:t xml:space="preserve"> miembro viril mirándola y le dijeran “travelo, esto es lo que te gusta”</w:t>
      </w:r>
      <w:r w:rsidR="00E63E2D">
        <w:rPr>
          <w:color w:val="000000" w:themeColor="text1"/>
        </w:rPr>
        <w:t xml:space="preserve">, ni que </w:t>
      </w:r>
      <w:r w:rsidRPr="00D205F3">
        <w:rPr>
          <w:color w:val="000000" w:themeColor="text1"/>
        </w:rPr>
        <w:t>después</w:t>
      </w:r>
      <w:r w:rsidRPr="000C4F40">
        <w:t xml:space="preserve"> le mostraran </w:t>
      </w:r>
      <w:r w:rsidR="00E63E2D">
        <w:t>el</w:t>
      </w:r>
      <w:r w:rsidRPr="000C4F40">
        <w:t xml:space="preserve"> trasero con </w:t>
      </w:r>
      <w:r w:rsidR="00E63E2D">
        <w:t>l</w:t>
      </w:r>
      <w:r w:rsidRPr="000C4F40">
        <w:t>os pantalones y calzoncillos bajados.</w:t>
      </w:r>
      <w:r w:rsidR="00AA0D52">
        <w:t xml:space="preserve"> </w:t>
      </w:r>
    </w:p>
    <w:p w14:paraId="5774276C" w14:textId="64145049" w:rsidR="00AA0D52" w:rsidRDefault="00AA0D52" w:rsidP="00AA0D52">
      <w:r>
        <w:t>Según el tribunal, la declaración de la víctima respecto a estos hechos “no es suficiente</w:t>
      </w:r>
      <w:r w:rsidR="00A5041C">
        <w:t>”</w:t>
      </w:r>
      <w:r>
        <w:t xml:space="preserve"> para desvirtuar el derecho a la presunción de inocencia</w:t>
      </w:r>
      <w:r w:rsidR="00A5041C">
        <w:t xml:space="preserve"> </w:t>
      </w:r>
      <w:r>
        <w:t>de los acusados</w:t>
      </w:r>
      <w:r w:rsidR="00A5041C">
        <w:t xml:space="preserve">, al igual que existen “muchas dudas” de si se produjeron y cuándo </w:t>
      </w:r>
      <w:r w:rsidR="009A51E1" w:rsidRPr="000C4F40">
        <w:t>los insultos</w:t>
      </w:r>
      <w:r>
        <w:t xml:space="preserve">, </w:t>
      </w:r>
      <w:r w:rsidR="009A51E1" w:rsidRPr="000C4F40">
        <w:t xml:space="preserve">vejaciones </w:t>
      </w:r>
      <w:r>
        <w:t xml:space="preserve">y expresiones amenazantes atribuidos </w:t>
      </w:r>
      <w:r w:rsidR="00A5041C">
        <w:t xml:space="preserve">por la demandante </w:t>
      </w:r>
      <w:r>
        <w:t>a los acusados.</w:t>
      </w:r>
    </w:p>
    <w:p w14:paraId="307785D3" w14:textId="39FDF36F" w:rsidR="003647C5" w:rsidRDefault="003647C5" w:rsidP="003647C5">
      <w:r>
        <w:t>La sentencia no es firme y puede ser recurrida ante el TSJ de Castilla y León.</w:t>
      </w:r>
    </w:p>
    <w:sectPr w:rsidR="00364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FF"/>
    <w:rsid w:val="000104DF"/>
    <w:rsid w:val="00073CFF"/>
    <w:rsid w:val="000918D4"/>
    <w:rsid w:val="000C4F40"/>
    <w:rsid w:val="000C6008"/>
    <w:rsid w:val="001303D8"/>
    <w:rsid w:val="00205897"/>
    <w:rsid w:val="002353AA"/>
    <w:rsid w:val="00250850"/>
    <w:rsid w:val="002604DA"/>
    <w:rsid w:val="002A2829"/>
    <w:rsid w:val="002B6C45"/>
    <w:rsid w:val="003647C5"/>
    <w:rsid w:val="004D2E95"/>
    <w:rsid w:val="00516C2E"/>
    <w:rsid w:val="00684830"/>
    <w:rsid w:val="006F4FD1"/>
    <w:rsid w:val="007B487A"/>
    <w:rsid w:val="00940F04"/>
    <w:rsid w:val="00966AEC"/>
    <w:rsid w:val="009A51E1"/>
    <w:rsid w:val="009D261E"/>
    <w:rsid w:val="00A05E08"/>
    <w:rsid w:val="00A5041C"/>
    <w:rsid w:val="00AA0D52"/>
    <w:rsid w:val="00B66894"/>
    <w:rsid w:val="00D205F3"/>
    <w:rsid w:val="00D41F62"/>
    <w:rsid w:val="00E63E2D"/>
    <w:rsid w:val="00F2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A93E"/>
  <w15:chartTrackingRefBased/>
  <w15:docId w15:val="{73DE649A-B152-4423-91A2-13172724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3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C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C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C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C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C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C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C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C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C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C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C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C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C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C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3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C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C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3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C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3C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C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C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3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380</Words>
  <Characters>1851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Somalo Rodríguez</dc:creator>
  <cp:keywords/>
  <dc:description/>
  <cp:lastModifiedBy>Gemma Somalo Rodríguez</cp:lastModifiedBy>
  <cp:revision>25</cp:revision>
  <dcterms:created xsi:type="dcterms:W3CDTF">2026-04-13T06:47:00Z</dcterms:created>
  <dcterms:modified xsi:type="dcterms:W3CDTF">2026-04-13T10:14:00Z</dcterms:modified>
</cp:coreProperties>
</file>